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D85" w:rsidRPr="00E06631" w:rsidRDefault="00711D85"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711D85" w:rsidRPr="00E06631" w:rsidRDefault="00711D85" w:rsidP="00B453E0">
      <w:pPr>
        <w:jc w:val="center"/>
        <w:rPr>
          <w:rFonts w:ascii="Arial" w:hAnsi="Arial" w:cs="Arial"/>
          <w:b/>
          <w:color w:val="000000" w:themeColor="text1"/>
          <w:sz w:val="22"/>
          <w:szCs w:val="22"/>
        </w:rPr>
      </w:pPr>
      <w:r w:rsidRPr="004629E5">
        <w:rPr>
          <w:rFonts w:ascii="Arial" w:hAnsi="Arial" w:cs="Arial"/>
          <w:b/>
          <w:noProof/>
          <w:color w:val="000000" w:themeColor="text1"/>
          <w:sz w:val="22"/>
          <w:szCs w:val="22"/>
        </w:rPr>
        <w:t>Fuel Pump Attendant GENERIC</w:t>
      </w:r>
      <w:r w:rsidRPr="00E06631">
        <w:rPr>
          <w:rFonts w:ascii="Arial" w:hAnsi="Arial" w:cs="Arial"/>
          <w:b/>
          <w:color w:val="000000" w:themeColor="text1"/>
          <w:sz w:val="22"/>
          <w:szCs w:val="22"/>
        </w:rPr>
        <w:t xml:space="preserve">   :   </w:t>
      </w:r>
      <w:r w:rsidRPr="004629E5">
        <w:rPr>
          <w:rFonts w:ascii="Arial" w:hAnsi="Arial" w:cs="Arial"/>
          <w:b/>
          <w:noProof/>
          <w:color w:val="000000" w:themeColor="text1"/>
          <w:sz w:val="22"/>
          <w:szCs w:val="22"/>
        </w:rPr>
        <w:t>GENERIC Engineering Branch</w:t>
      </w:r>
    </w:p>
    <w:p w:rsidR="00711D85" w:rsidRDefault="00711D85" w:rsidP="00B453E0">
      <w:pPr>
        <w:jc w:val="center"/>
        <w:rPr>
          <w:rFonts w:ascii="Arial" w:hAnsi="Arial" w:cs="Arial"/>
          <w:b/>
          <w:color w:val="000000" w:themeColor="text1"/>
          <w:sz w:val="22"/>
          <w:szCs w:val="22"/>
        </w:rPr>
      </w:pPr>
      <w:r w:rsidRPr="004629E5">
        <w:rPr>
          <w:rFonts w:ascii="Arial" w:hAnsi="Arial" w:cs="Arial"/>
          <w:b/>
          <w:noProof/>
          <w:color w:val="000000" w:themeColor="text1"/>
          <w:sz w:val="22"/>
          <w:szCs w:val="22"/>
        </w:rPr>
        <w:t>Engineering Services</w:t>
      </w:r>
    </w:p>
    <w:p w:rsidR="00711D85" w:rsidRDefault="00711D85" w:rsidP="00B453E0">
      <w:pPr>
        <w:jc w:val="center"/>
        <w:rPr>
          <w:rFonts w:ascii="Arial" w:hAnsi="Arial" w:cs="Arial"/>
          <w:b/>
          <w:color w:val="000000" w:themeColor="text1"/>
          <w:sz w:val="22"/>
          <w:szCs w:val="22"/>
        </w:rPr>
      </w:pPr>
    </w:p>
    <w:p w:rsidR="00711D85" w:rsidRPr="00694B84" w:rsidRDefault="00711D85"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711D85" w:rsidRPr="00E06631" w:rsidRDefault="00711D85" w:rsidP="00B453E0">
      <w:pPr>
        <w:rPr>
          <w:rFonts w:ascii="Arial" w:hAnsi="Arial" w:cs="Arial"/>
          <w:b/>
          <w:color w:val="000000" w:themeColor="text1"/>
          <w:sz w:val="22"/>
          <w:szCs w:val="22"/>
        </w:rPr>
      </w:pPr>
    </w:p>
    <w:p w:rsidR="00711D85" w:rsidRPr="00E06631" w:rsidRDefault="00711D85"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711D85" w:rsidRPr="00E06631">
        <w:tc>
          <w:tcPr>
            <w:tcW w:w="2901" w:type="dxa"/>
            <w:shd w:val="clear" w:color="auto" w:fill="E0E0E0"/>
          </w:tcPr>
          <w:p w:rsidR="00711D85" w:rsidRPr="00E06631" w:rsidRDefault="00711D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711D85" w:rsidRPr="00E06631" w:rsidRDefault="00711D85" w:rsidP="007028DC">
            <w:pPr>
              <w:rPr>
                <w:rFonts w:ascii="Arial" w:hAnsi="Arial" w:cs="Arial"/>
                <w:b/>
                <w:color w:val="000000" w:themeColor="text1"/>
                <w:sz w:val="22"/>
                <w:szCs w:val="22"/>
              </w:rPr>
            </w:pPr>
            <w:r w:rsidRPr="004629E5">
              <w:rPr>
                <w:rFonts w:ascii="Arial" w:hAnsi="Arial" w:cs="Arial"/>
                <w:b/>
                <w:noProof/>
                <w:color w:val="000000" w:themeColor="text1"/>
                <w:sz w:val="22"/>
                <w:szCs w:val="22"/>
              </w:rPr>
              <w:t>Engineering Services</w:t>
            </w:r>
          </w:p>
          <w:p w:rsidR="00711D85" w:rsidRPr="00E06631" w:rsidRDefault="00711D85" w:rsidP="007028DC">
            <w:pPr>
              <w:rPr>
                <w:rFonts w:ascii="Arial" w:hAnsi="Arial" w:cs="Arial"/>
                <w:b/>
                <w:color w:val="000000" w:themeColor="text1"/>
                <w:sz w:val="22"/>
                <w:szCs w:val="22"/>
              </w:rPr>
            </w:pPr>
            <w:r w:rsidRPr="004629E5">
              <w:rPr>
                <w:rFonts w:ascii="Arial" w:hAnsi="Arial" w:cs="Arial"/>
                <w:b/>
                <w:noProof/>
                <w:color w:val="000000" w:themeColor="text1"/>
                <w:sz w:val="22"/>
                <w:szCs w:val="22"/>
              </w:rPr>
              <w:t>GENERIC Engineering Branch</w:t>
            </w:r>
          </w:p>
        </w:tc>
      </w:tr>
      <w:tr w:rsidR="00711D85" w:rsidRPr="00E06631">
        <w:tc>
          <w:tcPr>
            <w:tcW w:w="2901" w:type="dxa"/>
            <w:shd w:val="clear" w:color="auto" w:fill="E0E0E0"/>
          </w:tcPr>
          <w:p w:rsidR="00711D85" w:rsidRPr="00E06631" w:rsidRDefault="00711D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711D85" w:rsidRPr="00E06631" w:rsidRDefault="00711D8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11D85" w:rsidRPr="00E06631" w:rsidRDefault="00711D85"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711D85" w:rsidRPr="00E06631" w:rsidRDefault="00711D85" w:rsidP="00B453E0">
            <w:pPr>
              <w:rPr>
                <w:rFonts w:ascii="Arial" w:hAnsi="Arial" w:cs="Arial"/>
                <w:b/>
                <w:color w:val="000000" w:themeColor="text1"/>
                <w:sz w:val="22"/>
                <w:szCs w:val="22"/>
              </w:rPr>
            </w:pPr>
          </w:p>
        </w:tc>
      </w:tr>
      <w:tr w:rsidR="00711D85" w:rsidRPr="00E06631">
        <w:tc>
          <w:tcPr>
            <w:tcW w:w="2901" w:type="dxa"/>
            <w:shd w:val="clear" w:color="auto" w:fill="E0E0E0"/>
          </w:tcPr>
          <w:p w:rsidR="00711D85" w:rsidRPr="00E06631" w:rsidRDefault="00711D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711D85" w:rsidRPr="00E06631" w:rsidRDefault="00711D8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11D85" w:rsidRPr="00E06631" w:rsidRDefault="00711D8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11D85" w:rsidRPr="00E06631">
        <w:tc>
          <w:tcPr>
            <w:tcW w:w="2901" w:type="dxa"/>
            <w:shd w:val="clear" w:color="auto" w:fill="E0E0E0"/>
          </w:tcPr>
          <w:p w:rsidR="00711D85" w:rsidRPr="00E06631" w:rsidRDefault="00711D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711D85" w:rsidRPr="00E06631" w:rsidRDefault="00711D85" w:rsidP="00B453E0">
            <w:pPr>
              <w:rPr>
                <w:rFonts w:ascii="Arial" w:hAnsi="Arial" w:cs="Arial"/>
                <w:b/>
                <w:color w:val="000000" w:themeColor="text1"/>
                <w:sz w:val="22"/>
                <w:szCs w:val="22"/>
              </w:rPr>
            </w:pPr>
            <w:r w:rsidRPr="004629E5">
              <w:rPr>
                <w:rFonts w:ascii="Arial" w:hAnsi="Arial" w:cs="Arial"/>
                <w:b/>
                <w:noProof/>
                <w:color w:val="000000" w:themeColor="text1"/>
                <w:sz w:val="22"/>
                <w:szCs w:val="22"/>
              </w:rPr>
              <w:t>Fuel Pump Attendant GENERIC</w:t>
            </w:r>
          </w:p>
        </w:tc>
        <w:tc>
          <w:tcPr>
            <w:tcW w:w="3420" w:type="dxa"/>
            <w:gridSpan w:val="2"/>
          </w:tcPr>
          <w:p w:rsidR="00711D85" w:rsidRPr="00E06631" w:rsidRDefault="00711D85"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711D85" w:rsidRPr="00E06631">
        <w:tc>
          <w:tcPr>
            <w:tcW w:w="2901" w:type="dxa"/>
            <w:shd w:val="clear" w:color="auto" w:fill="E0E0E0"/>
          </w:tcPr>
          <w:p w:rsidR="00711D85" w:rsidRPr="00E06631" w:rsidRDefault="00711D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711D85" w:rsidRPr="00E06631" w:rsidRDefault="00711D85"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711D85" w:rsidRPr="00E06631" w:rsidRDefault="00711D8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11D85" w:rsidRPr="00E06631" w:rsidTr="002A0577">
        <w:trPr>
          <w:trHeight w:val="85"/>
        </w:trPr>
        <w:tc>
          <w:tcPr>
            <w:tcW w:w="2901" w:type="dxa"/>
            <w:vMerge w:val="restart"/>
            <w:shd w:val="clear" w:color="auto" w:fill="E0E0E0"/>
          </w:tcPr>
          <w:p w:rsidR="00711D85" w:rsidRPr="00E06631" w:rsidRDefault="00711D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711D85" w:rsidRPr="00E06631" w:rsidRDefault="00711D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711D85" w:rsidRPr="00E06631" w:rsidRDefault="00711D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711D85" w:rsidRPr="00E06631" w:rsidRDefault="00711D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711D85" w:rsidRPr="00E06631" w:rsidRDefault="00711D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711D85" w:rsidRPr="00E06631" w:rsidRDefault="00711D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711D85" w:rsidRPr="00E06631">
        <w:tc>
          <w:tcPr>
            <w:tcW w:w="2901" w:type="dxa"/>
            <w:vMerge/>
            <w:shd w:val="clear" w:color="auto" w:fill="E0E0E0"/>
          </w:tcPr>
          <w:p w:rsidR="00711D85" w:rsidRPr="00E06631" w:rsidRDefault="00711D85" w:rsidP="00B453E0">
            <w:pPr>
              <w:rPr>
                <w:rFonts w:ascii="Arial" w:hAnsi="Arial" w:cs="Arial"/>
                <w:b/>
                <w:color w:val="000000" w:themeColor="text1"/>
                <w:sz w:val="22"/>
                <w:szCs w:val="22"/>
              </w:rPr>
            </w:pPr>
          </w:p>
        </w:tc>
        <w:tc>
          <w:tcPr>
            <w:tcW w:w="1724" w:type="dxa"/>
            <w:shd w:val="clear" w:color="auto" w:fill="auto"/>
          </w:tcPr>
          <w:p w:rsidR="00711D85" w:rsidRPr="00E06631" w:rsidRDefault="00711D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711D85" w:rsidRPr="00E06631" w:rsidRDefault="00711D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711D85" w:rsidRPr="00E06631" w:rsidRDefault="00711D8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711D85" w:rsidRPr="00E06631">
        <w:tc>
          <w:tcPr>
            <w:tcW w:w="9288" w:type="dxa"/>
            <w:gridSpan w:val="5"/>
            <w:shd w:val="clear" w:color="auto" w:fill="E0E0E0"/>
          </w:tcPr>
          <w:p w:rsidR="00711D85" w:rsidRPr="00E06631" w:rsidRDefault="00711D85"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711D85" w:rsidRPr="00E06631" w:rsidRDefault="00711D85" w:rsidP="00B453E0">
            <w:pPr>
              <w:pStyle w:val="Default"/>
              <w:jc w:val="both"/>
              <w:rPr>
                <w:color w:val="000000" w:themeColor="text1"/>
                <w:sz w:val="22"/>
                <w:szCs w:val="22"/>
              </w:rPr>
            </w:pPr>
            <w:r w:rsidRPr="004629E5">
              <w:rPr>
                <w:b/>
                <w:noProof/>
                <w:color w:val="000000" w:themeColor="text1"/>
                <w:sz w:val="22"/>
                <w:szCs w:val="22"/>
              </w:rPr>
              <w:t>Receives and dispenses fuel and oil.</w:t>
            </w:r>
          </w:p>
        </w:tc>
      </w:tr>
    </w:tbl>
    <w:p w:rsidR="00711D85" w:rsidRPr="00E06631" w:rsidRDefault="00711D85" w:rsidP="00B453E0">
      <w:pPr>
        <w:rPr>
          <w:rFonts w:ascii="Arial" w:hAnsi="Arial" w:cs="Arial"/>
          <w:b/>
          <w:color w:val="000000" w:themeColor="text1"/>
          <w:sz w:val="22"/>
          <w:szCs w:val="22"/>
        </w:rPr>
      </w:pPr>
    </w:p>
    <w:p w:rsidR="00711D85" w:rsidRPr="00E06631" w:rsidRDefault="00711D85"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711D85" w:rsidRPr="00E06631">
        <w:trPr>
          <w:tblHeader/>
        </w:trPr>
        <w:tc>
          <w:tcPr>
            <w:tcW w:w="6768" w:type="dxa"/>
            <w:shd w:val="clear" w:color="auto" w:fill="E0E0E0"/>
          </w:tcPr>
          <w:p w:rsidR="00711D85" w:rsidRPr="00E06631" w:rsidRDefault="00711D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711D85" w:rsidRPr="00E06631" w:rsidRDefault="00711D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711D85" w:rsidRPr="00E06631">
        <w:tc>
          <w:tcPr>
            <w:tcW w:w="6768" w:type="dxa"/>
          </w:tcPr>
          <w:p w:rsidR="00711D85" w:rsidRPr="00E06631" w:rsidRDefault="00711D85" w:rsidP="002A0577">
            <w:pPr>
              <w:ind w:left="360"/>
              <w:rPr>
                <w:rFonts w:ascii="Arial" w:hAnsi="Arial" w:cs="Arial"/>
                <w:b/>
                <w:color w:val="000000" w:themeColor="text1"/>
                <w:sz w:val="22"/>
                <w:szCs w:val="22"/>
              </w:rPr>
            </w:pPr>
            <w:r w:rsidRPr="004629E5">
              <w:rPr>
                <w:rFonts w:ascii="Arial" w:hAnsi="Arial" w:cs="Arial"/>
                <w:b/>
                <w:noProof/>
                <w:color w:val="000000" w:themeColor="text1"/>
                <w:sz w:val="22"/>
                <w:szCs w:val="22"/>
              </w:rPr>
              <w:t>Grade 10</w:t>
            </w:r>
          </w:p>
          <w:p w:rsidR="00711D85" w:rsidRPr="00E06631" w:rsidRDefault="00711D85" w:rsidP="002A0577">
            <w:pPr>
              <w:ind w:left="360"/>
              <w:rPr>
                <w:rFonts w:ascii="Arial" w:hAnsi="Arial" w:cs="Arial"/>
                <w:color w:val="000000" w:themeColor="text1"/>
                <w:sz w:val="22"/>
                <w:szCs w:val="22"/>
              </w:rPr>
            </w:pPr>
            <w:r w:rsidRPr="004629E5">
              <w:rPr>
                <w:rFonts w:ascii="Arial" w:hAnsi="Arial" w:cs="Arial"/>
                <w:b/>
                <w:noProof/>
                <w:color w:val="000000" w:themeColor="text1"/>
                <w:sz w:val="22"/>
                <w:szCs w:val="22"/>
              </w:rPr>
              <w:t>None</w:t>
            </w:r>
          </w:p>
        </w:tc>
        <w:tc>
          <w:tcPr>
            <w:tcW w:w="2520" w:type="dxa"/>
          </w:tcPr>
          <w:p w:rsidR="00711D85" w:rsidRPr="00E06631" w:rsidRDefault="00711D85" w:rsidP="00B453E0">
            <w:pPr>
              <w:rPr>
                <w:rFonts w:ascii="Arial" w:hAnsi="Arial" w:cs="Arial"/>
                <w:color w:val="000000" w:themeColor="text1"/>
                <w:sz w:val="22"/>
                <w:szCs w:val="22"/>
              </w:rPr>
            </w:pPr>
          </w:p>
          <w:p w:rsidR="00711D85" w:rsidRPr="00E06631" w:rsidRDefault="00711D85" w:rsidP="005C0A1A">
            <w:pPr>
              <w:jc w:val="center"/>
              <w:rPr>
                <w:rFonts w:ascii="Arial" w:hAnsi="Arial" w:cs="Arial"/>
                <w:color w:val="000000" w:themeColor="text1"/>
                <w:sz w:val="22"/>
                <w:szCs w:val="22"/>
              </w:rPr>
            </w:pPr>
            <w:r w:rsidRPr="004629E5">
              <w:rPr>
                <w:rFonts w:ascii="Arial" w:hAnsi="Arial" w:cs="Arial"/>
                <w:noProof/>
                <w:color w:val="000000" w:themeColor="text1"/>
                <w:sz w:val="22"/>
                <w:szCs w:val="22"/>
              </w:rPr>
              <w:t>2</w:t>
            </w:r>
          </w:p>
        </w:tc>
      </w:tr>
    </w:tbl>
    <w:p w:rsidR="00711D85" w:rsidRPr="00E06631" w:rsidRDefault="00711D85" w:rsidP="00B453E0">
      <w:pPr>
        <w:rPr>
          <w:rFonts w:ascii="Arial" w:hAnsi="Arial" w:cs="Arial"/>
          <w:b/>
          <w:color w:val="000000" w:themeColor="text1"/>
          <w:sz w:val="22"/>
          <w:szCs w:val="22"/>
        </w:rPr>
      </w:pPr>
    </w:p>
    <w:p w:rsidR="00711D85" w:rsidRPr="00E06631" w:rsidRDefault="00711D85"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11D85" w:rsidRPr="00E06631">
        <w:trPr>
          <w:tblHeader/>
        </w:trPr>
        <w:tc>
          <w:tcPr>
            <w:tcW w:w="3168" w:type="dxa"/>
            <w:shd w:val="clear" w:color="auto" w:fill="E0E0E0"/>
          </w:tcPr>
          <w:p w:rsidR="00711D85" w:rsidRPr="00E06631" w:rsidRDefault="00711D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711D85" w:rsidRPr="00E06631" w:rsidRDefault="00711D8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711D85" w:rsidRPr="00E06631">
        <w:tc>
          <w:tcPr>
            <w:tcW w:w="3168" w:type="dxa"/>
          </w:tcPr>
          <w:p w:rsidR="00711D85" w:rsidRPr="00E06631" w:rsidRDefault="00711D85" w:rsidP="005C0A1A">
            <w:pPr>
              <w:jc w:val="center"/>
              <w:rPr>
                <w:rFonts w:ascii="Arial" w:hAnsi="Arial" w:cs="Arial"/>
                <w:color w:val="000000" w:themeColor="text1"/>
                <w:sz w:val="22"/>
                <w:szCs w:val="22"/>
              </w:rPr>
            </w:pPr>
            <w:r w:rsidRPr="004629E5">
              <w:rPr>
                <w:rFonts w:ascii="Arial" w:hAnsi="Arial" w:cs="Arial"/>
                <w:noProof/>
                <w:color w:val="000000" w:themeColor="text1"/>
                <w:sz w:val="22"/>
                <w:szCs w:val="22"/>
              </w:rPr>
              <w:t>1</w:t>
            </w:r>
          </w:p>
        </w:tc>
        <w:tc>
          <w:tcPr>
            <w:tcW w:w="6120" w:type="dxa"/>
          </w:tcPr>
          <w:p w:rsidR="00711D85" w:rsidRPr="00E06631" w:rsidRDefault="00711D85" w:rsidP="00B453E0">
            <w:pPr>
              <w:rPr>
                <w:rFonts w:ascii="Arial Narrow" w:hAnsi="Arial Narrow" w:cs="Arial"/>
                <w:color w:val="000000" w:themeColor="text1"/>
                <w:sz w:val="22"/>
                <w:szCs w:val="22"/>
              </w:rPr>
            </w:pPr>
            <w:r w:rsidRPr="004629E5">
              <w:rPr>
                <w:rFonts w:ascii="Arial" w:hAnsi="Arial" w:cs="Arial"/>
                <w:b/>
                <w:noProof/>
                <w:color w:val="000000" w:themeColor="text1"/>
                <w:sz w:val="22"/>
                <w:szCs w:val="22"/>
              </w:rPr>
              <w:t>1 Year</w:t>
            </w:r>
          </w:p>
        </w:tc>
      </w:tr>
    </w:tbl>
    <w:p w:rsidR="00711D85" w:rsidRPr="00E06631" w:rsidRDefault="00711D85"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711D85" w:rsidRPr="00E06631" w:rsidRDefault="00711D8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11D85" w:rsidRPr="00E06631">
        <w:trPr>
          <w:tblHeader/>
        </w:trPr>
        <w:tc>
          <w:tcPr>
            <w:tcW w:w="3168" w:type="dxa"/>
            <w:shd w:val="clear" w:color="auto" w:fill="E0E0E0"/>
          </w:tcPr>
          <w:p w:rsidR="00711D85" w:rsidRPr="00E06631" w:rsidRDefault="00711D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711D85" w:rsidRPr="00E06631" w:rsidRDefault="00711D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11D85" w:rsidRPr="00E06631" w:rsidTr="007028DC">
        <w:tc>
          <w:tcPr>
            <w:tcW w:w="3168" w:type="dxa"/>
          </w:tcPr>
          <w:p w:rsidR="00711D85" w:rsidRPr="00E06631" w:rsidRDefault="00711D85" w:rsidP="007028DC">
            <w:pPr>
              <w:rPr>
                <w:rFonts w:ascii="Arial Narrow" w:hAnsi="Arial Narrow" w:cs="Arial"/>
                <w:color w:val="000000" w:themeColor="text1"/>
                <w:sz w:val="20"/>
                <w:szCs w:val="20"/>
              </w:rPr>
            </w:pPr>
            <w:r w:rsidRPr="004629E5">
              <w:rPr>
                <w:rFonts w:ascii="Arial Narrow" w:hAnsi="Arial Narrow" w:cs="Arial"/>
                <w:noProof/>
                <w:color w:val="000000" w:themeColor="text1"/>
                <w:sz w:val="20"/>
                <w:szCs w:val="20"/>
              </w:rPr>
              <w:t>Compliance and Risk Management</w:t>
            </w:r>
          </w:p>
        </w:tc>
        <w:tc>
          <w:tcPr>
            <w:tcW w:w="6120" w:type="dxa"/>
          </w:tcPr>
          <w:p w:rsidR="00711D85" w:rsidRPr="00E06631" w:rsidRDefault="00711D85" w:rsidP="007028DC">
            <w:pPr>
              <w:autoSpaceDE w:val="0"/>
              <w:autoSpaceDN w:val="0"/>
              <w:ind w:left="357"/>
              <w:rPr>
                <w:rFonts w:ascii="Arial Narrow" w:hAnsi="Arial Narrow"/>
                <w:color w:val="000000" w:themeColor="text1"/>
                <w:sz w:val="20"/>
                <w:szCs w:val="20"/>
              </w:rPr>
            </w:pPr>
            <w:r w:rsidRPr="004629E5">
              <w:rPr>
                <w:rFonts w:ascii="Arial Narrow" w:hAnsi="Arial Narrow"/>
                <w:noProof/>
                <w:color w:val="000000" w:themeColor="text1"/>
                <w:sz w:val="20"/>
                <w:szCs w:val="20"/>
              </w:rPr>
              <w:t>Understands risk and guides the management of risk.</w:t>
            </w:r>
          </w:p>
          <w:p w:rsidR="00711D85" w:rsidRPr="00E06631" w:rsidRDefault="00711D85" w:rsidP="007028DC">
            <w:pPr>
              <w:autoSpaceDE w:val="0"/>
              <w:autoSpaceDN w:val="0"/>
              <w:ind w:left="357"/>
              <w:rPr>
                <w:rFonts w:ascii="Arial Narrow" w:hAnsi="Arial Narrow"/>
                <w:color w:val="000000" w:themeColor="text1"/>
                <w:sz w:val="20"/>
                <w:szCs w:val="20"/>
              </w:rPr>
            </w:pPr>
          </w:p>
          <w:p w:rsidR="00711D85" w:rsidRPr="004629E5" w:rsidRDefault="00711D85" w:rsidP="00A851BA">
            <w:pPr>
              <w:autoSpaceDE w:val="0"/>
              <w:autoSpaceDN w:val="0"/>
              <w:ind w:left="660"/>
              <w:rPr>
                <w:rFonts w:ascii="Arial Narrow" w:hAnsi="Arial Narrow"/>
                <w:noProof/>
                <w:color w:val="000000" w:themeColor="text1"/>
                <w:sz w:val="18"/>
                <w:szCs w:val="18"/>
              </w:rPr>
            </w:pPr>
            <w:r w:rsidRPr="004629E5">
              <w:rPr>
                <w:rFonts w:ascii="Arial Narrow" w:hAnsi="Arial Narrow"/>
                <w:noProof/>
                <w:color w:val="000000" w:themeColor="text1"/>
                <w:sz w:val="18"/>
                <w:szCs w:val="18"/>
              </w:rPr>
              <w:t>Locks and unlocks fuel pumps to avoid theft.</w:t>
            </w:r>
          </w:p>
          <w:p w:rsidR="00711D85" w:rsidRPr="004629E5" w:rsidRDefault="00711D85" w:rsidP="00A851BA">
            <w:pPr>
              <w:autoSpaceDE w:val="0"/>
              <w:autoSpaceDN w:val="0"/>
              <w:ind w:left="660"/>
              <w:rPr>
                <w:rFonts w:ascii="Arial Narrow" w:hAnsi="Arial Narrow"/>
                <w:noProof/>
                <w:color w:val="000000" w:themeColor="text1"/>
                <w:sz w:val="18"/>
                <w:szCs w:val="18"/>
              </w:rPr>
            </w:pPr>
            <w:r w:rsidRPr="004629E5">
              <w:rPr>
                <w:rFonts w:ascii="Arial Narrow" w:hAnsi="Arial Narrow"/>
                <w:noProof/>
                <w:color w:val="000000" w:themeColor="text1"/>
                <w:sz w:val="18"/>
                <w:szCs w:val="18"/>
              </w:rPr>
              <w:t>.</w:t>
            </w:r>
          </w:p>
          <w:p w:rsidR="00711D85" w:rsidRPr="004629E5" w:rsidRDefault="00711D85" w:rsidP="00A851BA">
            <w:pPr>
              <w:autoSpaceDE w:val="0"/>
              <w:autoSpaceDN w:val="0"/>
              <w:ind w:left="660"/>
              <w:rPr>
                <w:rFonts w:ascii="Arial Narrow" w:hAnsi="Arial Narrow"/>
                <w:noProof/>
                <w:color w:val="000000" w:themeColor="text1"/>
                <w:sz w:val="18"/>
                <w:szCs w:val="18"/>
              </w:rPr>
            </w:pPr>
            <w:r w:rsidRPr="004629E5">
              <w:rPr>
                <w:rFonts w:ascii="Arial Narrow" w:hAnsi="Arial Narrow"/>
                <w:noProof/>
                <w:color w:val="000000" w:themeColor="text1"/>
                <w:sz w:val="18"/>
                <w:szCs w:val="18"/>
              </w:rPr>
              <w:t>Maintains security by locking and unlocking fuel pumps.</w:t>
            </w:r>
          </w:p>
          <w:p w:rsidR="00711D85" w:rsidRPr="004629E5" w:rsidRDefault="00711D85" w:rsidP="00A851BA">
            <w:pPr>
              <w:autoSpaceDE w:val="0"/>
              <w:autoSpaceDN w:val="0"/>
              <w:ind w:left="660"/>
              <w:rPr>
                <w:rFonts w:ascii="Arial Narrow" w:hAnsi="Arial Narrow"/>
                <w:noProof/>
                <w:color w:val="000000" w:themeColor="text1"/>
                <w:sz w:val="18"/>
                <w:szCs w:val="18"/>
              </w:rPr>
            </w:pPr>
          </w:p>
          <w:p w:rsidR="00711D85" w:rsidRPr="00E06631" w:rsidRDefault="00711D85" w:rsidP="000D1C95">
            <w:pPr>
              <w:autoSpaceDE w:val="0"/>
              <w:autoSpaceDN w:val="0"/>
              <w:ind w:left="660"/>
              <w:rPr>
                <w:rFonts w:ascii="Arial Narrow" w:hAnsi="Arial Narrow"/>
                <w:color w:val="000000" w:themeColor="text1"/>
                <w:sz w:val="18"/>
                <w:szCs w:val="18"/>
              </w:rPr>
            </w:pPr>
            <w:r w:rsidRPr="004629E5">
              <w:rPr>
                <w:rFonts w:ascii="Arial Narrow" w:hAnsi="Arial Narrow"/>
                <w:noProof/>
                <w:color w:val="000000" w:themeColor="text1"/>
                <w:sz w:val="18"/>
                <w:szCs w:val="18"/>
              </w:rPr>
              <w:t>Ensures vehicles refueling abbey safety rules.</w:t>
            </w:r>
          </w:p>
        </w:tc>
      </w:tr>
      <w:tr w:rsidR="00711D85" w:rsidRPr="00E06631" w:rsidTr="00DF286C">
        <w:tc>
          <w:tcPr>
            <w:tcW w:w="3168" w:type="dxa"/>
          </w:tcPr>
          <w:p w:rsidR="00711D85" w:rsidRPr="00E06631" w:rsidRDefault="00711D85" w:rsidP="00DF286C">
            <w:pPr>
              <w:rPr>
                <w:rFonts w:ascii="Arial Narrow" w:hAnsi="Arial Narrow" w:cs="Arial"/>
                <w:color w:val="000000" w:themeColor="text1"/>
                <w:sz w:val="20"/>
                <w:szCs w:val="20"/>
              </w:rPr>
            </w:pPr>
          </w:p>
        </w:tc>
        <w:tc>
          <w:tcPr>
            <w:tcW w:w="6120" w:type="dxa"/>
          </w:tcPr>
          <w:p w:rsidR="00711D85" w:rsidRPr="00E06631" w:rsidRDefault="00711D85" w:rsidP="00711D85">
            <w:pPr>
              <w:autoSpaceDE w:val="0"/>
              <w:autoSpaceDN w:val="0"/>
              <w:ind w:left="357"/>
              <w:rPr>
                <w:rFonts w:ascii="Arial Narrow" w:hAnsi="Arial Narrow"/>
                <w:color w:val="000000" w:themeColor="text1"/>
                <w:sz w:val="20"/>
                <w:szCs w:val="20"/>
              </w:rPr>
            </w:pPr>
          </w:p>
        </w:tc>
      </w:tr>
    </w:tbl>
    <w:p w:rsidR="00711D85" w:rsidRPr="00E06631" w:rsidRDefault="00711D85" w:rsidP="00B453E0">
      <w:pPr>
        <w:rPr>
          <w:rFonts w:ascii="Arial" w:hAnsi="Arial" w:cs="Arial"/>
          <w:color w:val="000000" w:themeColor="text1"/>
          <w:sz w:val="22"/>
          <w:szCs w:val="22"/>
          <w:lang w:val="en-GB"/>
        </w:rPr>
      </w:pPr>
    </w:p>
    <w:p w:rsidR="00711D85" w:rsidRPr="00E06631" w:rsidRDefault="00711D8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11D85" w:rsidRPr="00E06631">
        <w:trPr>
          <w:tblHeader/>
        </w:trPr>
        <w:tc>
          <w:tcPr>
            <w:tcW w:w="3168" w:type="dxa"/>
            <w:shd w:val="clear" w:color="auto" w:fill="E0E0E0"/>
          </w:tcPr>
          <w:p w:rsidR="00711D85" w:rsidRPr="00E06631" w:rsidRDefault="00711D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lastRenderedPageBreak/>
              <w:t>Competence</w:t>
            </w:r>
          </w:p>
        </w:tc>
        <w:tc>
          <w:tcPr>
            <w:tcW w:w="6120" w:type="dxa"/>
            <w:shd w:val="clear" w:color="auto" w:fill="E0E0E0"/>
          </w:tcPr>
          <w:p w:rsidR="00711D85" w:rsidRPr="00E06631" w:rsidRDefault="00711D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11D85" w:rsidRPr="00E06631" w:rsidTr="005F56C9">
        <w:tc>
          <w:tcPr>
            <w:tcW w:w="3168" w:type="dxa"/>
          </w:tcPr>
          <w:p w:rsidR="00711D85" w:rsidRPr="00E06631" w:rsidRDefault="00711D85" w:rsidP="005F56C9">
            <w:pPr>
              <w:rPr>
                <w:rFonts w:ascii="Arial Narrow" w:hAnsi="Arial Narrow" w:cs="Arial"/>
                <w:color w:val="000000" w:themeColor="text1"/>
                <w:sz w:val="20"/>
                <w:szCs w:val="20"/>
              </w:rPr>
            </w:pPr>
            <w:r w:rsidRPr="004629E5">
              <w:rPr>
                <w:rFonts w:ascii="Arial Narrow" w:hAnsi="Arial Narrow" w:cs="Arial"/>
                <w:noProof/>
                <w:color w:val="000000" w:themeColor="text1"/>
                <w:sz w:val="20"/>
                <w:szCs w:val="20"/>
              </w:rPr>
              <w:t>Administration</w:t>
            </w:r>
          </w:p>
        </w:tc>
        <w:tc>
          <w:tcPr>
            <w:tcW w:w="6120" w:type="dxa"/>
          </w:tcPr>
          <w:p w:rsidR="00711D85" w:rsidRPr="00E06631" w:rsidRDefault="00711D85" w:rsidP="005F56C9">
            <w:pPr>
              <w:autoSpaceDE w:val="0"/>
              <w:autoSpaceDN w:val="0"/>
              <w:ind w:left="357"/>
              <w:rPr>
                <w:rFonts w:ascii="Arial Narrow" w:hAnsi="Arial Narrow"/>
                <w:color w:val="000000" w:themeColor="text1"/>
                <w:sz w:val="20"/>
                <w:szCs w:val="20"/>
              </w:rPr>
            </w:pPr>
            <w:r w:rsidRPr="004629E5">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711D85" w:rsidRPr="00E06631" w:rsidRDefault="00711D85" w:rsidP="000347AC">
            <w:pPr>
              <w:autoSpaceDE w:val="0"/>
              <w:autoSpaceDN w:val="0"/>
              <w:ind w:left="660"/>
              <w:rPr>
                <w:rFonts w:ascii="Arial Narrow" w:hAnsi="Arial Narrow"/>
                <w:color w:val="000000" w:themeColor="text1"/>
                <w:sz w:val="18"/>
                <w:szCs w:val="18"/>
              </w:rPr>
            </w:pPr>
          </w:p>
          <w:p w:rsidR="00711D85" w:rsidRPr="004629E5" w:rsidRDefault="00711D85" w:rsidP="00A851BA">
            <w:pPr>
              <w:autoSpaceDE w:val="0"/>
              <w:autoSpaceDN w:val="0"/>
              <w:ind w:left="660"/>
              <w:rPr>
                <w:rFonts w:ascii="Arial Narrow" w:hAnsi="Arial Narrow"/>
                <w:noProof/>
                <w:color w:val="000000" w:themeColor="text1"/>
                <w:sz w:val="18"/>
                <w:szCs w:val="18"/>
              </w:rPr>
            </w:pPr>
            <w:r w:rsidRPr="004629E5">
              <w:rPr>
                <w:rFonts w:ascii="Arial Narrow" w:hAnsi="Arial Narrow"/>
                <w:noProof/>
                <w:color w:val="000000" w:themeColor="text1"/>
                <w:sz w:val="18"/>
                <w:szCs w:val="18"/>
              </w:rPr>
              <w:t>Dispenses fuel and oil.</w:t>
            </w:r>
          </w:p>
          <w:p w:rsidR="00711D85" w:rsidRPr="004629E5" w:rsidRDefault="00711D85" w:rsidP="00A851BA">
            <w:pPr>
              <w:autoSpaceDE w:val="0"/>
              <w:autoSpaceDN w:val="0"/>
              <w:ind w:left="660"/>
              <w:rPr>
                <w:rFonts w:ascii="Arial Narrow" w:hAnsi="Arial Narrow"/>
                <w:noProof/>
                <w:color w:val="000000" w:themeColor="text1"/>
                <w:sz w:val="18"/>
                <w:szCs w:val="18"/>
              </w:rPr>
            </w:pPr>
          </w:p>
          <w:p w:rsidR="00711D85" w:rsidRPr="004629E5" w:rsidRDefault="00711D85" w:rsidP="00A851BA">
            <w:pPr>
              <w:autoSpaceDE w:val="0"/>
              <w:autoSpaceDN w:val="0"/>
              <w:ind w:left="660"/>
              <w:rPr>
                <w:rFonts w:ascii="Arial Narrow" w:hAnsi="Arial Narrow"/>
                <w:noProof/>
                <w:color w:val="000000" w:themeColor="text1"/>
                <w:sz w:val="18"/>
                <w:szCs w:val="18"/>
              </w:rPr>
            </w:pPr>
            <w:r w:rsidRPr="004629E5">
              <w:rPr>
                <w:rFonts w:ascii="Arial Narrow" w:hAnsi="Arial Narrow"/>
                <w:noProof/>
                <w:color w:val="000000" w:themeColor="text1"/>
                <w:sz w:val="18"/>
                <w:szCs w:val="18"/>
              </w:rPr>
              <w:t>Records issues of fuel and oil.</w:t>
            </w:r>
          </w:p>
          <w:p w:rsidR="00711D85" w:rsidRPr="004629E5" w:rsidRDefault="00711D85" w:rsidP="00A851BA">
            <w:pPr>
              <w:autoSpaceDE w:val="0"/>
              <w:autoSpaceDN w:val="0"/>
              <w:ind w:left="660"/>
              <w:rPr>
                <w:rFonts w:ascii="Arial Narrow" w:hAnsi="Arial Narrow"/>
                <w:noProof/>
                <w:color w:val="000000" w:themeColor="text1"/>
                <w:sz w:val="18"/>
                <w:szCs w:val="18"/>
              </w:rPr>
            </w:pPr>
          </w:p>
          <w:p w:rsidR="00711D85" w:rsidRPr="004629E5" w:rsidRDefault="00711D85" w:rsidP="00A851BA">
            <w:pPr>
              <w:autoSpaceDE w:val="0"/>
              <w:autoSpaceDN w:val="0"/>
              <w:ind w:left="660"/>
              <w:rPr>
                <w:rFonts w:ascii="Arial Narrow" w:hAnsi="Arial Narrow"/>
                <w:noProof/>
                <w:color w:val="000000" w:themeColor="text1"/>
                <w:sz w:val="18"/>
                <w:szCs w:val="18"/>
              </w:rPr>
            </w:pPr>
            <w:r w:rsidRPr="004629E5">
              <w:rPr>
                <w:rFonts w:ascii="Arial Narrow" w:hAnsi="Arial Narrow"/>
                <w:noProof/>
                <w:color w:val="000000" w:themeColor="text1"/>
                <w:sz w:val="18"/>
                <w:szCs w:val="18"/>
              </w:rPr>
              <w:t>Advises on stock levels.</w:t>
            </w:r>
          </w:p>
          <w:p w:rsidR="00711D85" w:rsidRPr="004629E5" w:rsidRDefault="00711D85" w:rsidP="00A851BA">
            <w:pPr>
              <w:autoSpaceDE w:val="0"/>
              <w:autoSpaceDN w:val="0"/>
              <w:ind w:left="660"/>
              <w:rPr>
                <w:rFonts w:ascii="Arial Narrow" w:hAnsi="Arial Narrow"/>
                <w:noProof/>
                <w:color w:val="000000" w:themeColor="text1"/>
                <w:sz w:val="18"/>
                <w:szCs w:val="18"/>
              </w:rPr>
            </w:pPr>
          </w:p>
          <w:p w:rsidR="00711D85" w:rsidRPr="00E06631" w:rsidRDefault="00711D85" w:rsidP="000D1C95">
            <w:pPr>
              <w:autoSpaceDE w:val="0"/>
              <w:autoSpaceDN w:val="0"/>
              <w:ind w:left="660"/>
              <w:rPr>
                <w:rFonts w:ascii="Arial Narrow" w:hAnsi="Arial Narrow"/>
                <w:color w:val="000000" w:themeColor="text1"/>
                <w:sz w:val="20"/>
                <w:szCs w:val="20"/>
              </w:rPr>
            </w:pPr>
            <w:r w:rsidRPr="004629E5">
              <w:rPr>
                <w:rFonts w:ascii="Arial Narrow" w:hAnsi="Arial Narrow"/>
                <w:noProof/>
                <w:color w:val="000000" w:themeColor="text1"/>
                <w:sz w:val="18"/>
                <w:szCs w:val="18"/>
              </w:rPr>
              <w:t>Receives fuel from supplier and signs documentation.</w:t>
            </w:r>
          </w:p>
        </w:tc>
      </w:tr>
    </w:tbl>
    <w:p w:rsidR="00711D85" w:rsidRPr="00E06631" w:rsidRDefault="00711D85" w:rsidP="00B453E0">
      <w:pPr>
        <w:rPr>
          <w:rFonts w:ascii="Arial" w:hAnsi="Arial" w:cs="Arial"/>
          <w:color w:val="000000" w:themeColor="text1"/>
          <w:sz w:val="22"/>
          <w:szCs w:val="22"/>
          <w:lang w:val="en-GB"/>
        </w:rPr>
      </w:pPr>
    </w:p>
    <w:p w:rsidR="00711D85" w:rsidRPr="00E06631" w:rsidRDefault="00711D85"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711D85" w:rsidRPr="00E06631">
        <w:trPr>
          <w:tblHeader/>
        </w:trPr>
        <w:tc>
          <w:tcPr>
            <w:tcW w:w="3139" w:type="dxa"/>
            <w:tcBorders>
              <w:bottom w:val="single" w:sz="4" w:space="0" w:color="auto"/>
            </w:tcBorders>
            <w:shd w:val="clear" w:color="auto" w:fill="E0E0E0"/>
          </w:tcPr>
          <w:p w:rsidR="00711D85" w:rsidRPr="00E06631" w:rsidRDefault="00711D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711D85" w:rsidRPr="00E06631" w:rsidRDefault="00711D8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11D85" w:rsidRPr="00E06631" w:rsidTr="005F56C9">
        <w:tc>
          <w:tcPr>
            <w:tcW w:w="3168" w:type="dxa"/>
            <w:gridSpan w:val="2"/>
          </w:tcPr>
          <w:p w:rsidR="00711D85" w:rsidRPr="00E06631" w:rsidRDefault="00711D85" w:rsidP="005F56C9">
            <w:pPr>
              <w:rPr>
                <w:rFonts w:ascii="Arial Narrow" w:hAnsi="Arial Narrow" w:cs="Arial"/>
                <w:color w:val="000000" w:themeColor="text1"/>
                <w:sz w:val="20"/>
                <w:szCs w:val="20"/>
              </w:rPr>
            </w:pPr>
            <w:r w:rsidRPr="004629E5">
              <w:rPr>
                <w:rFonts w:ascii="Arial Narrow" w:hAnsi="Arial Narrow" w:cs="Arial"/>
                <w:noProof/>
                <w:color w:val="000000" w:themeColor="text1"/>
                <w:sz w:val="20"/>
                <w:szCs w:val="20"/>
              </w:rPr>
              <w:t>Communication</w:t>
            </w:r>
          </w:p>
        </w:tc>
        <w:tc>
          <w:tcPr>
            <w:tcW w:w="6120" w:type="dxa"/>
          </w:tcPr>
          <w:p w:rsidR="00711D85" w:rsidRPr="00E06631" w:rsidRDefault="00711D85" w:rsidP="005F56C9">
            <w:pPr>
              <w:autoSpaceDE w:val="0"/>
              <w:autoSpaceDN w:val="0"/>
              <w:ind w:left="357"/>
              <w:rPr>
                <w:rFonts w:ascii="Arial Narrow" w:hAnsi="Arial Narrow"/>
                <w:color w:val="000000" w:themeColor="text1"/>
                <w:sz w:val="20"/>
                <w:szCs w:val="20"/>
              </w:rPr>
            </w:pPr>
            <w:r w:rsidRPr="004629E5">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711D85" w:rsidRPr="00E06631" w:rsidRDefault="00711D85" w:rsidP="00711D85">
            <w:pPr>
              <w:autoSpaceDE w:val="0"/>
              <w:autoSpaceDN w:val="0"/>
              <w:ind w:left="357"/>
              <w:rPr>
                <w:rFonts w:ascii="Arial Narrow" w:hAnsi="Arial Narrow"/>
                <w:color w:val="000000" w:themeColor="text1"/>
                <w:sz w:val="20"/>
                <w:szCs w:val="20"/>
              </w:rPr>
            </w:pPr>
          </w:p>
        </w:tc>
      </w:tr>
      <w:tr w:rsidR="00711D85" w:rsidRPr="00E06631" w:rsidTr="005F56C9">
        <w:tc>
          <w:tcPr>
            <w:tcW w:w="3168" w:type="dxa"/>
            <w:gridSpan w:val="2"/>
          </w:tcPr>
          <w:p w:rsidR="00711D85" w:rsidRPr="00E06631" w:rsidRDefault="00711D85" w:rsidP="005F56C9">
            <w:pPr>
              <w:rPr>
                <w:rFonts w:ascii="Arial Narrow" w:hAnsi="Arial Narrow" w:cs="Arial"/>
                <w:color w:val="000000" w:themeColor="text1"/>
                <w:sz w:val="20"/>
                <w:szCs w:val="20"/>
              </w:rPr>
            </w:pPr>
            <w:r w:rsidRPr="004629E5">
              <w:rPr>
                <w:rFonts w:ascii="Arial Narrow" w:hAnsi="Arial Narrow" w:cs="Arial"/>
                <w:noProof/>
                <w:color w:val="000000" w:themeColor="text1"/>
                <w:sz w:val="20"/>
                <w:szCs w:val="20"/>
              </w:rPr>
              <w:t>Honesty and Integrity</w:t>
            </w:r>
          </w:p>
        </w:tc>
        <w:tc>
          <w:tcPr>
            <w:tcW w:w="6120" w:type="dxa"/>
          </w:tcPr>
          <w:p w:rsidR="00711D85" w:rsidRPr="00E06631" w:rsidRDefault="00711D85" w:rsidP="005F56C9">
            <w:pPr>
              <w:autoSpaceDE w:val="0"/>
              <w:autoSpaceDN w:val="0"/>
              <w:ind w:left="357"/>
              <w:rPr>
                <w:rFonts w:ascii="Arial Narrow" w:hAnsi="Arial Narrow"/>
                <w:color w:val="000000" w:themeColor="text1"/>
                <w:sz w:val="20"/>
                <w:szCs w:val="20"/>
              </w:rPr>
            </w:pPr>
            <w:r w:rsidRPr="004629E5">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711D85" w:rsidRPr="00E06631" w:rsidRDefault="00711D85" w:rsidP="00711D85">
            <w:pPr>
              <w:autoSpaceDE w:val="0"/>
              <w:autoSpaceDN w:val="0"/>
              <w:ind w:left="357"/>
              <w:rPr>
                <w:rFonts w:ascii="Arial Narrow" w:hAnsi="Arial Narrow"/>
                <w:color w:val="000000" w:themeColor="text1"/>
                <w:sz w:val="20"/>
                <w:szCs w:val="20"/>
              </w:rPr>
            </w:pPr>
          </w:p>
        </w:tc>
      </w:tr>
      <w:tr w:rsidR="00711D85" w:rsidRPr="00E06631" w:rsidTr="005F56C9">
        <w:tc>
          <w:tcPr>
            <w:tcW w:w="3168" w:type="dxa"/>
            <w:gridSpan w:val="2"/>
          </w:tcPr>
          <w:p w:rsidR="00711D85" w:rsidRPr="00E06631" w:rsidRDefault="00711D85" w:rsidP="005F56C9">
            <w:pPr>
              <w:rPr>
                <w:rFonts w:ascii="Arial Narrow" w:hAnsi="Arial Narrow" w:cs="Arial"/>
                <w:color w:val="000000" w:themeColor="text1"/>
                <w:sz w:val="20"/>
                <w:szCs w:val="20"/>
              </w:rPr>
            </w:pPr>
            <w:r w:rsidRPr="004629E5">
              <w:rPr>
                <w:rFonts w:ascii="Arial Narrow" w:hAnsi="Arial Narrow" w:cs="Arial"/>
                <w:noProof/>
                <w:color w:val="000000" w:themeColor="text1"/>
                <w:sz w:val="20"/>
                <w:szCs w:val="20"/>
              </w:rPr>
              <w:t>Ethical Conduct</w:t>
            </w:r>
          </w:p>
        </w:tc>
        <w:tc>
          <w:tcPr>
            <w:tcW w:w="6120" w:type="dxa"/>
          </w:tcPr>
          <w:p w:rsidR="00711D85" w:rsidRPr="00E06631" w:rsidRDefault="00711D85" w:rsidP="005F56C9">
            <w:pPr>
              <w:autoSpaceDE w:val="0"/>
              <w:autoSpaceDN w:val="0"/>
              <w:ind w:left="357"/>
              <w:rPr>
                <w:rFonts w:ascii="Arial Narrow" w:hAnsi="Arial Narrow"/>
                <w:color w:val="000000" w:themeColor="text1"/>
                <w:sz w:val="20"/>
                <w:szCs w:val="20"/>
              </w:rPr>
            </w:pPr>
            <w:r w:rsidRPr="004629E5">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711D85" w:rsidRPr="00E06631" w:rsidRDefault="00711D85" w:rsidP="00711D85">
            <w:pPr>
              <w:autoSpaceDE w:val="0"/>
              <w:autoSpaceDN w:val="0"/>
              <w:ind w:left="357"/>
              <w:rPr>
                <w:rFonts w:ascii="Arial Narrow" w:hAnsi="Arial Narrow"/>
                <w:color w:val="000000" w:themeColor="text1"/>
                <w:sz w:val="20"/>
                <w:szCs w:val="20"/>
              </w:rPr>
            </w:pPr>
          </w:p>
        </w:tc>
      </w:tr>
    </w:tbl>
    <w:p w:rsidR="00711D85" w:rsidRPr="00E06631" w:rsidRDefault="00711D85" w:rsidP="00B453E0">
      <w:pPr>
        <w:rPr>
          <w:rFonts w:ascii="Arial" w:hAnsi="Arial" w:cs="Arial"/>
          <w:b/>
          <w:color w:val="000000" w:themeColor="text1"/>
        </w:rPr>
      </w:pPr>
    </w:p>
    <w:p w:rsidR="00711D85" w:rsidRPr="00E06631" w:rsidRDefault="00711D85"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711D85" w:rsidRDefault="00711D85" w:rsidP="005C0A1A">
      <w:pPr>
        <w:rPr>
          <w:rFonts w:ascii="Arial" w:hAnsi="Arial" w:cs="Arial"/>
          <w:b/>
          <w:color w:val="000000" w:themeColor="text1"/>
          <w:sz w:val="22"/>
          <w:szCs w:val="22"/>
        </w:rPr>
      </w:pPr>
    </w:p>
    <w:p w:rsidR="00711D85" w:rsidRDefault="00711D85" w:rsidP="005C0A1A">
      <w:pPr>
        <w:rPr>
          <w:rFonts w:ascii="Arial" w:hAnsi="Arial" w:cs="Arial"/>
          <w:b/>
          <w:color w:val="000000" w:themeColor="text1"/>
          <w:sz w:val="22"/>
          <w:szCs w:val="22"/>
        </w:rPr>
        <w:sectPr w:rsidR="00711D85" w:rsidSect="00711D85">
          <w:footerReference w:type="even" r:id="rId7"/>
          <w:footerReference w:type="default" r:id="rId8"/>
          <w:pgSz w:w="11907" w:h="16840" w:code="9"/>
          <w:pgMar w:top="1134" w:right="1134" w:bottom="1134" w:left="1134" w:header="720" w:footer="720" w:gutter="0"/>
          <w:pgNumType w:start="1"/>
          <w:cols w:space="720"/>
          <w:docGrid w:linePitch="360"/>
        </w:sectPr>
      </w:pPr>
    </w:p>
    <w:p w:rsidR="00711D85" w:rsidRPr="00E06631" w:rsidRDefault="00711D85" w:rsidP="005C0A1A">
      <w:pPr>
        <w:rPr>
          <w:rFonts w:ascii="Arial" w:hAnsi="Arial" w:cs="Arial"/>
          <w:b/>
          <w:color w:val="000000" w:themeColor="text1"/>
          <w:sz w:val="22"/>
          <w:szCs w:val="22"/>
          <w:lang w:val="en-GB"/>
        </w:rPr>
      </w:pPr>
    </w:p>
    <w:sectPr w:rsidR="00711D85" w:rsidRPr="00E06631" w:rsidSect="00711D85">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D85" w:rsidRDefault="00711D85">
      <w:r>
        <w:separator/>
      </w:r>
    </w:p>
  </w:endnote>
  <w:endnote w:type="continuationSeparator" w:id="0">
    <w:p w:rsidR="00711D85" w:rsidRDefault="00711D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D85" w:rsidRDefault="00711D8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11D85" w:rsidRDefault="00711D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D85" w:rsidRDefault="00711D8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11D85" w:rsidRDefault="00711D8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F6B6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EA0346">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F6B6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11D85">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D85" w:rsidRDefault="00711D85">
      <w:r>
        <w:separator/>
      </w:r>
    </w:p>
  </w:footnote>
  <w:footnote w:type="continuationSeparator" w:id="0">
    <w:p w:rsidR="00711D85" w:rsidRDefault="00711D85">
      <w:r>
        <w:continuationSeparator/>
      </w:r>
    </w:p>
  </w:footnote>
  <w:footnote w:id="1">
    <w:p w:rsidR="00711D85" w:rsidRDefault="00711D85">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1D85"/>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1BD1"/>
    <w:rsid w:val="00CE33F3"/>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353</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2362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2011-04-27T10:34:00Z</dcterms:created>
  <dcterms:modified xsi:type="dcterms:W3CDTF">2011-04-27T10:34:00Z</dcterms:modified>
</cp:coreProperties>
</file>